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and projection of the AMO and PDO variabilities in the CMIP5 models under different warming scenarios part1: Evaluation</w:t>
      </w:r>
    </w:p>
    <w:p>
      <w:hyperlink r:id="rId7" w:history="1">
        <w:r>
          <w:rPr>
            <w:color w:val="1d4ed8"/>
            <w:u w:val="single"/>
          </w:rPr>
          <w:t xml:space="preserve">https://doi.org/10.1016/j.dynatmoce.2021.101260</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Las simulaciones históricas del CMIP5 pueden reproducir la Oscilación Decenal del Pacífico (ODP) y la Oscilación Multidecenal del Atlántico (OMA). Ellos, en promedio, reproducen el periodo observado de la OMA (60-70 años) y del ODP (20 y 60-70 años), pero subestiman sus amplitudes observadas. Por otro lado, los cinco mejores modelos históricos CMIP5 para describir la ODP y OMA (CESM1-CAM5, FGOALS-g2, GISS-E2-R-CC, GISS-E2-H-CC y MIROC-ESM-CHEM) revelan que las varianzas de la OMA y ODP se reducen cuando la TSM global promedio simulada son altas.</w:t>
      </w:r>
    </w:p>
    <w:p/>
    <w:p>
      <w:pPr/>
      <w:r>
        <w:rPr>
          <w:rStyle w:val="rStyle"/>
        </w:rPr>
        <w:t xml:space="preserve">Metodología y datos</w:t>
      </w:r>
    </w:p>
    <w:p>
      <w:pPr/>
      <w:r>
        <w:rPr/>
        <w:t xml:space="preserve">TSM de las simulaciones históricas de los modelos CMIP5 para el periodo 1880-2009.
Interpolacion bilineal de 2° x 2° (2.5° x 2.5°) a la TSM para la caracterizar la OMA (ODP). 
 Se aplicó el filtro Ensemble Empirical Mode Decomposition (EEMD) (Huang et al., 1996, 1998, 1999) para eliminar la señal del calentamiento global en la TSM global.
EOFs a la TSM del Pacífico Norte (120°E–100°W, 20.5–70.5°N) y Atlántico Norte (76–5°W, 0.5–60.5°N) en el periodo 1880-2009.
Se utilizó el criterio del promedio multimodelos (i.e, ensamble). 
Análisis de Power spectrum para identificar las bandas preferenciales de oscilación de la OMA y ODP.
Diagrama de Taylor para comparar el patrón espacial y power spectrum de la OMA y PDO de todos los modelos CMIP5,</w:t>
      </w:r>
    </w:p>
    <w:p/>
    <w:p>
      <w:pPr/>
      <w:r>
        <w:rPr>
          <w:rStyle w:val="rStyle"/>
        </w:rPr>
        <w:t xml:space="preserve">Limitaciones de la investigación</w:t>
      </w:r>
    </w:p>
    <w:p>
      <w:pPr/>
      <w:r>
        <w:rPr/>
        <w:t xml:space="preserve">El poco número de simulaciones históricas para cada modelo CMIP5.
La resolución horizontal de las simulaciones historicas del los modelos CMIP5.
Los modelos CMIP5  no reproducen adecuadamente la señal de la ODP sobre el Pacífico central y este e incluso no simulan sobre el Océano Índico.</w:t>
      </w:r>
    </w:p>
    <w:p/>
    <w:p>
      <w:pPr/>
      <w:r>
        <w:rPr>
          <w:rStyle w:val="rStyle"/>
        </w:rPr>
        <w:t xml:space="preserve">Recomendaciones</w:t>
      </w:r>
    </w:p>
    <w:p>
      <w:pPr/>
      <w:r>
        <w:rPr/>
        <w:t xml:space="preserve">Reproducir la metodología en las simulaciones históricas de los modelos CMIP6.
Aplicar el filtro Ensemble Empirical Mode Decomposition (EEMD) para eliminar la señanl del calentamiento global sobre la TSM.</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PUNO</w:t>
      </w:r>
    </w:p>
    <w:p/>
    <w:p>
      <w:pPr/>
      <w:r>
        <w:rPr>
          <w:rStyle w:val="rStyle"/>
        </w:rPr>
        <w:t xml:space="preserve">Palabras clave:</w:t>
      </w:r>
    </w:p>
    <w:p>
      <w:pPr/>
      <w:r>
        <w:rPr/>
        <w:t xml:space="preserve">Oscilación Multidecenal del Atlántico (OMA), Oscilación Decenal del Pacífico (ODP), CMIP5, temperatura superficial del mar (TSM)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dynatmoce.2021.10126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2026-07-22T21:57:13-05:00</dcterms:created>
  <dcterms:modified xsi:type="dcterms:W3CDTF">2026-07-22T21:57:13-05:00</dcterms:modified>
</cp:coreProperties>
</file>

<file path=docProps/custom.xml><?xml version="1.0" encoding="utf-8"?>
<Properties xmlns="http://schemas.openxmlformats.org/officeDocument/2006/custom-properties" xmlns:vt="http://schemas.openxmlformats.org/officeDocument/2006/docPropsVTypes"/>
</file>